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Le linee d’ombra</w:t>
      </w:r>
    </w:p>
    <w:p w:rsidR="00BB016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gramEnd"/>
      <w:r w:rsidRPr="009A1FD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A. </w:t>
      </w:r>
      <w:proofErr w:type="spellStart"/>
      <w:r w:rsidRPr="009A1FD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Ghosh</w:t>
      </w:r>
      <w:proofErr w:type="spellEnd"/>
    </w:p>
    <w:p w:rsidR="00BB0168" w:rsidRPr="009A1FD8" w:rsidRDefault="009A1FD8" w:rsidP="009A1FD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Subito dopo aver letto questo straordinario romanzo, verrebbe voglia di scrivere a penna sotto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al titolo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il seguente commento: “il mondo secondo mio cugino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”.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Ma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andiamo per ordine. </w:t>
      </w:r>
    </w:p>
    <w:p w:rsidR="00BB0168" w:rsidRPr="009A1FD8" w:rsidRDefault="009A1FD8" w:rsidP="009A1FD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La prima particolarità,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estremamente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accattivante, di questo romanzo, è che il narratore, pur scrivendo in prima persona, si tiene sempre un po’ in disparte nel racconto al punto da non accennare mai nemmeno al proprio nome, e quando svela qualcosa della s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ua vita personale lo fa di sfuggita e solo perché è funzionale alla narrazione e al flusso della memoria. Chi scrive, dunque, è un ragazzino che vive con i genitori e la nonna in India, in un ambiente piccolo borghese che tenta di proteggersi dal movimenta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to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contesto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locale, una Calcutta in tensione tra la popolazione di fede ma soprattutto cultura diversa, dove si incrociano i destini degli indù scappati da Dacca (nell’attuale Pakistan) e degli islamici non ancora emigrati dall’India per rifugiarsi in Paki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stan o in Bangladesh, dopo la cosiddetta “partizione” (avvenuta nel 1947)</w:t>
      </w:r>
    </w:p>
    <w:p w:rsidR="00BB0168" w:rsidRDefault="009A1FD8" w:rsidP="009A1FD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Al centro della storia non c’è quindi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l’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io narrante, ma il cugino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, un eterno studente estremamente colto, le cui conoscenze spaziano dalla geografia, alla storia, all’archeolo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gia, alla musica, all’arte. È un narratore eccezionale tanto che diventa per il cuginetto un filtro attraverso il quale guardare il mondo; per cui tutto quello che racconta deve essere vero e tutto quello che non dice, non esiste o non ha importanza. Il na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rratore assorbe e fa proprie tutte le memorie del cugino “eroe”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nonché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i pensieri e la concezione della realtà. Ne segue anche le orme: va a studiare in Inghilterra, che ha imparato ad apprezzare ancora prima di vederla, grazie a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conosce la famigl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ia Price con la quale il cugino aveva stretto un forte legame quando era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andato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 Londra molti anni prima. Tenta anche di rivivere in maniera molto maldestra un antico amore di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La Storia, quella con la S maiuscola ogni tanto appare, a sprazzi, segn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ando profondamente con le sue lunghe dita violente la pelle dei prota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gonisti attraverso tumulti, conflitti religiosi, guerre, bombardamenti, morti assurde, mentalità tradizionaliste, confini tracciati con il righello rispondendo solo a motivazioni politich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e. La narrazione di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Ghosh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è affascinante perché apre una serie di scatole cinesi ognuna delle quali contiene un ricordo che rimanda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ad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un episodio il quale a sua volta racchiude una storia che non è altro che un sogno di cui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aveva scritto alla sua i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nnamorata londinese e così via; i ricordi escono prepotenti e vividi dalla memoria del narratore, che non tenta nemmeno di distinguere le proprie rievocazioni da quelle di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Tridib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come un fiume in piena travolgono il lettore che alla fine si troverà in te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sta tutta una mappa geografica fatta di linee che si intersecano e che sono le vite delle persone della grande famiglia dei protagonisti e degli uomini e donne che hanno incontrato e amato. Ogni tanto tutte le linee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si 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incrociano in un avvenimento, per poi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ripartire di nuovo a raggiera, fino alla conclusione che è un grande punto di snodo dove molte cose sono svelate, ma non perché prima fossero 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nascoste; rimanevano, appunto, in ombra, in attesa che si srotolasse piano piano tutto il papiro dei ricordi.</w:t>
      </w:r>
    </w:p>
    <w:p w:rsidR="009A1FD8" w:rsidRDefault="009A1FD8" w:rsidP="009A1FD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9A1FD8" w:rsidRPr="009A1FD8" w:rsidRDefault="009A1FD8" w:rsidP="009A1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6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Le</w:t>
      </w: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ggilo anche tu!</w:t>
      </w: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Pr="009A1FD8" w:rsidRDefault="009A1FD8" w:rsidP="009A1F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Vicenza, 6 maggio 2019</w:t>
      </w:r>
      <w:proofErr w:type="gramStart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</w:t>
      </w:r>
      <w:proofErr w:type="gramEnd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Cinzia </w:t>
      </w:r>
      <w:proofErr w:type="spellStart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Agostinetto</w:t>
      </w:r>
      <w:proofErr w:type="spellEnd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 </w:t>
      </w:r>
    </w:p>
    <w:p w:rsidR="009A1FD8" w:rsidRPr="009A1FD8" w:rsidRDefault="009A1FD8" w:rsidP="009A1FD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br w:type="page"/>
      </w:r>
    </w:p>
    <w:p w:rsidR="009A1FD8" w:rsidRPr="009A1FD8" w:rsidRDefault="009A1FD8" w:rsidP="009A1FD8">
      <w:pPr>
        <w:pStyle w:val="Titol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lastRenderedPageBreak/>
        <w:t>MANSFIELD PARK</w:t>
      </w: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9A1FD8" w:rsidRPr="009A1FD8" w:rsidRDefault="009A1FD8" w:rsidP="009A1FD8">
      <w:pPr>
        <w:pStyle w:val="Titol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A1F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FD8" w:rsidRPr="009A1FD8" w:rsidRDefault="009A1FD8" w:rsidP="009A1FD8">
      <w:pPr>
        <w:pStyle w:val="Titol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J. AUSTEN</w:t>
      </w:r>
    </w:p>
    <w:p w:rsidR="009A1FD8" w:rsidRPr="009A1FD8" w:rsidRDefault="009A1FD8" w:rsidP="009A1FD8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pStyle w:val="Titol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sz w:val="24"/>
          <w:szCs w:val="24"/>
        </w:rPr>
        <w:t xml:space="preserve">   Impossibile non amare Fanny Price, la Cenerentola di casa </w:t>
      </w:r>
      <w:proofErr w:type="spellStart"/>
      <w:r w:rsidRPr="009A1FD8">
        <w:rPr>
          <w:rFonts w:ascii="Times New Roman" w:hAnsi="Times New Roman" w:cs="Times New Roman"/>
          <w:sz w:val="24"/>
          <w:szCs w:val="24"/>
        </w:rPr>
        <w:t>Bertam</w:t>
      </w:r>
      <w:proofErr w:type="spellEnd"/>
      <w:r w:rsidRPr="009A1FD8">
        <w:rPr>
          <w:rFonts w:ascii="Times New Roman" w:hAnsi="Times New Roman" w:cs="Times New Roman"/>
          <w:sz w:val="24"/>
          <w:szCs w:val="24"/>
        </w:rPr>
        <w:t xml:space="preserve">. Quando timida e spaesata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accolta nella famiglia della ricca zia, proviamo pena per lei. Presto dimostra di avere più senno delle sciocche cugine, è intelligente, curiosa, riservata. Diventata una giovane e affascinante donna, tiene testa alle avances di quel bellimbusto di Henry Crawford che si crede chissà chi e la desidera solo per gioco, per conquistare una ragazza diversa dalle solite. Qui Fanny dimostra una fermezza di carattere eccezionale, perché ha tutti contro: Sir Thomas che la minaccia e la fa sentire ingrata; Mary, l’ambigua sorella di Henry, con la quale trascina un’amicizia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a cui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non crede fino in fondo; perfino Edmund, l’amato cugino, l’unico che ha sempre creduto in lei, accecato dall’infatuazione per Mary, la esorta ad accettare. Ma lei non cede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un matrimonio di convenienza: può Fanny Price passare sopra i propri principi?  No, lei sa che Henry non è sincero e poi è innamorata del cugino Edmund, anche se non osa confessarlo nemmeno a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sé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stessa. Nel finale si moltiplicano gli eventi e i colpi di scena in un crescendo di attesa che si fa insostenibile. E noi lì a fare il tifo per lei, nella speranza del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lieto fine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>.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sz w:val="24"/>
          <w:szCs w:val="24"/>
        </w:rPr>
        <w:t xml:space="preserve">   Jane </w:t>
      </w:r>
      <w:proofErr w:type="spellStart"/>
      <w:r w:rsidRPr="009A1FD8">
        <w:rPr>
          <w:rFonts w:ascii="Times New Roman" w:hAnsi="Times New Roman" w:cs="Times New Roman"/>
          <w:sz w:val="24"/>
          <w:szCs w:val="24"/>
        </w:rPr>
        <w:t>Austen</w:t>
      </w:r>
      <w:proofErr w:type="spellEnd"/>
      <w:r w:rsidRPr="009A1FD8">
        <w:rPr>
          <w:rFonts w:ascii="Times New Roman" w:hAnsi="Times New Roman" w:cs="Times New Roman"/>
          <w:sz w:val="24"/>
          <w:szCs w:val="24"/>
        </w:rPr>
        <w:t xml:space="preserve"> ha scritto sei romanzi che sono variazioni su uno stesso tema: ragazze in cerca di marito tra balli, ricevimenti e romantiche passeggiate. Si potrebbe pensare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una noia mortale, invece sono storie brillanti, piene di colpi di scena, con dialoghi e personaggi delineati alla perfezione. Siamo di fronte ad un genio, soprattutto se si pensa che l’autrice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era una semplice autodidatta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e all’inizio scriveva solo per divertire i componenti della famiglia.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t>Leggilo anche tu!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t>Vicenza, 6 maggio 2019</w:t>
      </w: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gramEnd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Giulio </w:t>
      </w:r>
      <w:proofErr w:type="spell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>Billo</w:t>
      </w:r>
      <w:proofErr w:type="spellEnd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FD8" w:rsidRPr="009A1FD8" w:rsidRDefault="009A1FD8" w:rsidP="009A1F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Sette brevi lezioni di fisica </w:t>
      </w: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1FD8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9A1FD8">
        <w:rPr>
          <w:rFonts w:ascii="Times New Roman" w:hAnsi="Times New Roman" w:cs="Times New Roman"/>
          <w:b/>
          <w:sz w:val="24"/>
          <w:szCs w:val="24"/>
        </w:rPr>
        <w:t xml:space="preserve"> C. Rovelli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Sei concetti rivoluzionari della fisica moderna (la teoria della relatività generale, la meccanica quantistica, l’architettura dell’universo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, le particelle elementari della materia, la gravità quantistica e i buchi neri) spiegati in modo illuminante, sintetico e comprensibile in un libricino, meno di ottanta pagine.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1FD8">
        <w:rPr>
          <w:rFonts w:ascii="Times New Roman" w:hAnsi="Times New Roman" w:cs="Times New Roman"/>
          <w:sz w:val="24"/>
          <w:szCs w:val="24"/>
        </w:rPr>
        <w:t xml:space="preserve">Spiegare semplicemente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la scienza non solo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è possibile, secondo Rovelli, ma è anche possibile renderla narrabile, comprensibile e vicina “al nostro pensare in termini morali, psicologici, con le nostre emozioni e il nostro sentire” (pag.80).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1FD8">
        <w:rPr>
          <w:rFonts w:ascii="Times New Roman" w:hAnsi="Times New Roman" w:cs="Times New Roman"/>
          <w:sz w:val="24"/>
          <w:szCs w:val="24"/>
        </w:rPr>
        <w:t xml:space="preserve">E’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stata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una calamita per me questo libricino; anch’io, per lavoro, tendo a voler rendere comprensibili concetti, ipotesi e metafisiche e sono attratto da questioni cosiddette incomprensibili. Ebbene, Rovelli, con questo libricino del 2014, mi ha stregato proprio perché rende comprensibile ciò che appare - ma non è - solamente spiegabile e capibile da pochi. Questo lavoro di trasduzione, cioè rendere comprensibile lo spiegabile, è il senso delle riuscite fatiche letterarie dello scienziato veronese, impegnato anche nella divulgazione scientifica. Che non significa rendere semplice la complessità, banalizzare,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ma invece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renderci certi che ci sono inevitabilmente modi diversi, linguaggi diversi, per descrivere “questo mondo strano, variopinto e stupefacente che esploriamo, dove lo spazio si sgrana, il tempo non esiste e le cose possono non essere in alcun luogo” (pag. 84).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sz w:val="24"/>
          <w:szCs w:val="24"/>
        </w:rPr>
        <w:t xml:space="preserve">I grandi concetti della fisica possono trovare esempi in linguaggi discorsivi, forieri d’immagini illuminanti. Se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corro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più veloce della luce mi vedo da dietro. Il fratello gemello che ha vissuto al mare ritrova il gemello che ha vissuto in montagna un poco più vecchio di lui.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Una manciata di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particelle elementari combinano le mille storie delle galassie, del sole, dei boschi, dei nostri sorrisi e del cielo nero di notte come le poche lettere dell’alfabeto messe insieme scrivono racconti, poesie, documenti e neologismi creativi all’infinito. Esempi così.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1FD8">
        <w:rPr>
          <w:rFonts w:ascii="Times New Roman" w:hAnsi="Times New Roman" w:cs="Times New Roman"/>
          <w:sz w:val="24"/>
          <w:szCs w:val="24"/>
        </w:rPr>
        <w:t xml:space="preserve">Abbiamo bisogno di “sguardi nuovi sul mondo” (pag. 15) per emozionarci di fronte alla comprensione di una realtà che non è come ci appare. Per me il libricino di Rovelli, che spesso sfoglio e rileggo a pezzi come lezioni di ripasso, è stato uno sguardo nuovo sul mondo.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1FD8">
        <w:rPr>
          <w:rFonts w:ascii="Times New Roman" w:hAnsi="Times New Roman" w:cs="Times New Roman"/>
          <w:sz w:val="24"/>
          <w:szCs w:val="24"/>
        </w:rPr>
        <w:t xml:space="preserve">Commovente, poi, il paragone della teoria della relatività generale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Einstein, “la più bella delle teorie”, con i “capolavori assoluti che ci emozionano intensamente” (pag.14) come il Requiem di Mozart, la Cappella Sistina, l’Odissea. Perché nelle teorie scientifiche c’è bellezza, ebbene sì, l’emozionante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bellezza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di una visionarietà impegnata, curiosa e ribelle, tesa a voler svelare il mistero del mondo.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Sentite come strizza l’occhio agli studenti: “Da ragazzo, Albert Einstein ha trascorso un anno a bighellonare oziosamente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. Se non si perde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tempo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 non si arriva da nessuna parte, cosa che i genitori degli adolescenti purtroppo dimenticano spesso. Era a Pavia. </w:t>
      </w:r>
      <w:proofErr w:type="gramStart"/>
      <w:r w:rsidRPr="009A1FD8">
        <w:rPr>
          <w:rFonts w:ascii="Times New Roman" w:hAnsi="Times New Roman" w:cs="Times New Roman"/>
          <w:sz w:val="24"/>
          <w:szCs w:val="24"/>
        </w:rPr>
        <w:t>Aveva raggiunto la famiglia dopo aver abbandonato gli studi in Germania, dove non sopportava il rigore del liceo” (pag.13)</w:t>
      </w:r>
      <w:proofErr w:type="gramEnd"/>
      <w:r w:rsidRPr="009A1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t>Leggilo anche tu!</w:t>
      </w: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t>Vicenza 6 maggio 2019</w:t>
      </w: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1F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gramEnd"/>
      <w:r w:rsidRPr="009A1FD8">
        <w:rPr>
          <w:rFonts w:ascii="Times New Roman" w:hAnsi="Times New Roman" w:cs="Times New Roman"/>
          <w:b/>
          <w:bCs/>
          <w:sz w:val="24"/>
          <w:szCs w:val="24"/>
        </w:rPr>
        <w:t>Diego Silvestri</w:t>
      </w:r>
    </w:p>
    <w:p w:rsidR="009A1FD8" w:rsidRPr="009A1FD8" w:rsidRDefault="009A1FD8" w:rsidP="009A1F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FD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Vincoli </w:t>
      </w:r>
    </w:p>
    <w:p w:rsidR="009A1FD8" w:rsidRPr="009A1FD8" w:rsidRDefault="009A1FD8" w:rsidP="009A1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9A1FD8">
        <w:rPr>
          <w:rFonts w:ascii="Times New Roman" w:hAnsi="Times New Roman" w:cs="Times New Roman"/>
          <w:b/>
          <w:bCs/>
          <w:sz w:val="24"/>
          <w:szCs w:val="24"/>
        </w:rPr>
        <w:t xml:space="preserve"> K. </w:t>
      </w:r>
      <w:proofErr w:type="spellStart"/>
      <w:r w:rsidRPr="009A1FD8">
        <w:rPr>
          <w:rFonts w:ascii="Times New Roman" w:hAnsi="Times New Roman" w:cs="Times New Roman"/>
          <w:b/>
          <w:bCs/>
          <w:sz w:val="24"/>
          <w:szCs w:val="24"/>
        </w:rPr>
        <w:t>Haruf</w:t>
      </w:r>
      <w:proofErr w:type="spellEnd"/>
    </w:p>
    <w:p w:rsidR="009A1FD8" w:rsidRPr="009A1FD8" w:rsidRDefault="009A1FD8" w:rsidP="009A1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La storia è ambientata lungo un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arco di tempo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che va dagli ultimi anni del 1800 fino ad oltre la seconda metà degli anni ‘70  nella sterminata pianura interna degli Stati Uniti; ma il lettore ha la netta sensazione che i protagonisti si muovano e agiscano come se fossero nell’era preistorica quando piccole comunità si stringevano all’interno di una grotta e passavano il giorno e la vita intera a procurarsi il cibo: solo lavoro e sofferenza e freddo e caldo e patimenti senza un attimo di pace e di riposo fisico o mentale. Si tratta della dura lotta per la sopravvivenza. Il giovane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Roy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con la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neosposa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Ada, si sposta nella contea di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Holt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in Colorado perché sa che stanno distribuendo le ultime terre a chi vuole e sa lavorarle. I due coniugi partono da zero, da un campo brullo e arido senza nemmeno un riparo sopra alla testa e passano le giornate con le mani nella terra per arare, seminare, costruire prima una baracca e poi una casetta di legno. La moglie, che non trova conforto nemmeno nel marito, uomo spaventosamente privo di sensibilità e tenerezza, si consuma letteralmente di lavoro tra i campi, gli animali domestici e i due figli, Edith e </w:t>
      </w:r>
      <w:proofErr w:type="spell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Lyman</w:t>
      </w:r>
      <w:proofErr w:type="spell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, e morirà a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40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anni ridotta come una vecchia. Il marito è un padre padrone che tiranneggia i familiari costringendoli al lavoro duro (questo è il suo unico mantra) senza permettere loro la più piccola distrazione e addirittura impedendo loro di vivere la propria vita, sposandosi e andandosene da quella fattoria che lui ha costruito dal nulla con fatiche spaventose e il sacrificio della moglie e dei figli. Il paesaggio segue e riflette le caratteristiche dei protagonisti e lo svolgimento della storia: dall’aridità della terra al calore soffocante delle brevi estati, dal vento tagliente invernale alle mani coperte di geloni e cicatrici.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Ma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richiama anche i brevi attimi di gioia e amore corrisposto con l’ondeggiare tranquillo delle spighe dorate, le torte profumate, l’aria tiepida e piena di promesse della primavera, il fruscio del ruscello. L’autore ci narra, attraverso analessi, resoconti dettagliati di situazioni che appaiono prive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importanza (e ovviamente non lo sono) oppure riassumendo in poche ma dense righe interi decenni di vita, a cosa porterà tutto questo clima di terrore, di sacrificio, di ricatto, di violenza fisica, verbale, psicologica e di soffocamento dei sentimenti e passioni individuali che avviene all’interno di una famiglia in nome dei valori della fatica e dei vincoli familiari. Il lettore è avvinto fino all’ultima pagina chiedendosi se un riscatto sia ancora possibile o se anni e anni di privazioni e miserie morali abbatteranno anche le anime più indomite, come quella di Edith, che </w:t>
      </w:r>
      <w:proofErr w:type="gramStart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>apre</w:t>
      </w:r>
      <w:proofErr w:type="gramEnd"/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chiude il libro in un racconto circolare dove l’ultimo atto ci fa vedere con occhi nuovi ciò che nelle prime pagine viene descritto in maniera ostentatamente distaccata ed essenziale.</w:t>
      </w: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Leggilo anche tu!</w:t>
      </w: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Default="009A1FD8" w:rsidP="009A1FD8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</w:p>
    <w:p w:rsidR="009A1FD8" w:rsidRPr="009A1FD8" w:rsidRDefault="009A1FD8" w:rsidP="009A1FD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1FD8" w:rsidRPr="009A1FD8" w:rsidRDefault="009A1FD8" w:rsidP="009A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Vicenza, 6 maggio 2019</w:t>
      </w:r>
      <w:proofErr w:type="gramStart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   </w:t>
      </w:r>
      <w:r w:rsidRPr="009A1FD8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                                                                    </w:t>
      </w:r>
      <w:proofErr w:type="gramEnd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 xml:space="preserve">Cinzia </w:t>
      </w:r>
      <w:proofErr w:type="spellStart"/>
      <w:r w:rsidRPr="009A1FD8"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Agostinetto</w:t>
      </w:r>
      <w:proofErr w:type="spellEnd"/>
    </w:p>
    <w:p w:rsidR="009A1FD8" w:rsidRDefault="009A1FD8" w:rsidP="009A1FD8">
      <w:pPr>
        <w:jc w:val="both"/>
        <w:rPr>
          <w:rFonts w:asciiTheme="minorHAnsi" w:hAnsiTheme="minorHAnsi"/>
        </w:rPr>
      </w:pPr>
    </w:p>
    <w:p w:rsidR="00BB0168" w:rsidRDefault="009A1FD8">
      <w:pPr>
        <w:widowControl w:val="0"/>
        <w:spacing w:after="0" w:line="360" w:lineRule="auto"/>
      </w:pPr>
      <w:r>
        <w:rPr>
          <w:rFonts w:ascii="Times New Roman" w:eastAsiaTheme="minorEastAsia" w:hAnsi="Times New Roman" w:cs="Liberation Serif"/>
          <w:b/>
          <w:bCs/>
          <w:sz w:val="24"/>
          <w:szCs w:val="24"/>
          <w:lang w:eastAsia="it-IT"/>
        </w:rPr>
        <w:t xml:space="preserve">    </w:t>
      </w:r>
    </w:p>
    <w:sectPr w:rsidR="00BB0168">
      <w:pgSz w:w="11906" w:h="16838"/>
      <w:pgMar w:top="1418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68"/>
    <w:rsid w:val="009A1FD8"/>
    <w:rsid w:val="00BB0168"/>
    <w:rsid w:val="00C0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6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qFormat/>
    <w:rsid w:val="002179EE"/>
  </w:style>
  <w:style w:type="character" w:customStyle="1" w:styleId="Numerazionerighe">
    <w:name w:val="Numerazione righe"/>
    <w:rsid w:val="0099536B"/>
  </w:style>
  <w:style w:type="character" w:customStyle="1" w:styleId="Caratteredinumerazione">
    <w:name w:val="Carattere di numerazione"/>
    <w:qFormat/>
    <w:rsid w:val="0099536B"/>
  </w:style>
  <w:style w:type="paragraph" w:styleId="Titolo">
    <w:name w:val="Title"/>
    <w:basedOn w:val="Normale"/>
    <w:next w:val="Corpotesto"/>
    <w:link w:val="TitoloCarattere"/>
    <w:uiPriority w:val="10"/>
    <w:qFormat/>
    <w:rsid w:val="009953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99536B"/>
    <w:pPr>
      <w:spacing w:after="140" w:line="288" w:lineRule="auto"/>
    </w:pPr>
  </w:style>
  <w:style w:type="paragraph" w:styleId="Elenco">
    <w:name w:val="List"/>
    <w:basedOn w:val="Corpotesto"/>
    <w:rsid w:val="0099536B"/>
    <w:rPr>
      <w:rFonts w:cs="Mangal"/>
    </w:rPr>
  </w:style>
  <w:style w:type="paragraph" w:customStyle="1" w:styleId="Didascalia1">
    <w:name w:val="Didascalia1"/>
    <w:basedOn w:val="Normale"/>
    <w:qFormat/>
    <w:rsid w:val="00995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9536B"/>
    <w:pPr>
      <w:suppressLineNumbers/>
    </w:pPr>
    <w:rPr>
      <w:rFonts w:cs="Mangal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9A1FD8"/>
    <w:rPr>
      <w:rFonts w:ascii="Liberation Sans" w:eastAsia="Microsoft YaHei" w:hAnsi="Liberation Sans" w:cs="Mangal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36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qFormat/>
    <w:rsid w:val="002179EE"/>
  </w:style>
  <w:style w:type="character" w:customStyle="1" w:styleId="Numerazionerighe">
    <w:name w:val="Numerazione righe"/>
    <w:rsid w:val="0099536B"/>
  </w:style>
  <w:style w:type="character" w:customStyle="1" w:styleId="Caratteredinumerazione">
    <w:name w:val="Carattere di numerazione"/>
    <w:qFormat/>
    <w:rsid w:val="0099536B"/>
  </w:style>
  <w:style w:type="paragraph" w:styleId="Titolo">
    <w:name w:val="Title"/>
    <w:basedOn w:val="Normale"/>
    <w:next w:val="Corpotesto"/>
    <w:link w:val="TitoloCarattere"/>
    <w:uiPriority w:val="10"/>
    <w:qFormat/>
    <w:rsid w:val="009953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99536B"/>
    <w:pPr>
      <w:spacing w:after="140" w:line="288" w:lineRule="auto"/>
    </w:pPr>
  </w:style>
  <w:style w:type="paragraph" w:styleId="Elenco">
    <w:name w:val="List"/>
    <w:basedOn w:val="Corpotesto"/>
    <w:rsid w:val="0099536B"/>
    <w:rPr>
      <w:rFonts w:cs="Mangal"/>
    </w:rPr>
  </w:style>
  <w:style w:type="paragraph" w:customStyle="1" w:styleId="Didascalia1">
    <w:name w:val="Didascalia1"/>
    <w:basedOn w:val="Normale"/>
    <w:qFormat/>
    <w:rsid w:val="009953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9536B"/>
    <w:pPr>
      <w:suppressLineNumbers/>
    </w:pPr>
    <w:rPr>
      <w:rFonts w:cs="Mangal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9A1FD8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3-04T22:41:30.701"/>
    </inkml:context>
    <inkml:brush xml:id="br0">
      <inkml:brushProperty name="width" value="0.16" units="cm"/>
      <inkml:brushProperty name="height" value="0.32" units="cm"/>
      <inkml:brushProperty name="color" value="#00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2896 1043,'2'0,"18"0,32 0,30 0,24 0,20 0,15 0,11 3,5 2,1 0,-13-1,-23 2,-17 0,1 0,14-10,27-3,18 0,10 4,-9 3,-21 5,-27 1,-32 0,-28-1,1-2,27 7,37 1,38-1,23 0,4 1,-11 0,-27 2,-32-1,-35-5,-32-9,-28-3,-17-5,-10-4,-7 0,-2 0,0-3,1-1,-1 2,2 0,0 0,0 2,2 0,0 2,2 0,-4-1,-3 0,-1 3,0 1,-2 0,0 2,1-1,0 1,-1 2,2-3,-4 0,0 0,-6-5,-5 1,-7-1,-5-2,0 0,4 5,6 3,3 0,-2-1,-5 3,-11 2,-9 0,-4 2,0 1,1 0,4 0,5 1,8-1,7 1,1-1,-5 0,-9 0,-6 3,-6 2,0 4,5 3,6 0,9-3,8-1,2-4,-2 2,-6 0,-8-2,-9 0,-14 2,-8 0,-4-2,-1 0,8-1,12-2,14-1,11 1,0-2,-3 1,-4 0,-5 0,-7 0,-5 0,-4 0,6 0,9 0,10 0,2 0,-3-4,-9 0,-6-5,-12-3,-8-3,-2-4,1-1,10-1,7-1,11 4,12 1,9-1,4 5,1 2,-7 1,-8-2,-6 1,-1 2,4 3,7 3,6 8,7 12,1 5,7 3,1 1,4 0,0-5,1-2,-3-2,-2 2,-3-1,2 5,0-1,3-2,2 0,4 1,1-1,1 1,5-1,4-3,3 0,0-1,2-2,0-3,0-2,-2 3,2 4,1-4,1 3,3 0,2 3,2 1,0 1,-1-3,2-1,-1 1,-4 1,0-3,4-4,9 0,13-1,19-4,13-2,14-1,10-2,1-1,-5 0,-11-1,-17 0,-18 1,-5 0,7-1,28 1,22-7,12-3,-3 2,-8 0,-20 3,-21 2,-15 1,-2 1,20 8,29 3,39 4,37 2,27 6,7 3,-4 0,-18 0,-23 3,-30-3,-35-6,-30-7,-24-4,-12-9,0-9,3-16,7-9,7-6,6-1,-4 8,-10 6,-10 7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00987-CFA6-4C6C-AD06-48FE315011E2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58CD2DE-593E-46AA-9773-5E94E3B4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Quadri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Agostinetto</dc:creator>
  <cp:lastModifiedBy>Paolo</cp:lastModifiedBy>
  <cp:revision>3</cp:revision>
  <dcterms:created xsi:type="dcterms:W3CDTF">2019-06-21T08:08:00Z</dcterms:created>
  <dcterms:modified xsi:type="dcterms:W3CDTF">2019-06-21T08:13:00Z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Liceo Quadri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